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eca10f822a5385a8b3f3e35882bb14397ac17"/>
    <w:p>
      <w:pPr>
        <w:pStyle w:val="Heading3"/>
      </w:pPr>
      <w:r>
        <w:t xml:space="preserve">С января 2016 года казаки начнут патрулировать семь московских парков</w:t>
      </w:r>
    </w:p>
    <w:p>
      <w:pPr>
        <w:pStyle w:val="FirstParagraph"/>
      </w:pPr>
      <w:r>
        <w:t xml:space="preserve">21.12.2015</w:t>
      </w:r>
    </w:p>
    <w:p>
      <w:pPr>
        <w:pStyle w:val="BodyText"/>
      </w:pPr>
      <w:r>
        <w:drawing>
          <wp:inline>
            <wp:extent cx="3505200" cy="2806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c4/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80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Пешие патрули казаков начнут дежурить по выходным в семи парках Москвы.</w:t>
      </w:r>
    </w:p>
    <w:p>
      <w:pPr>
        <w:pStyle w:val="BodyText"/>
      </w:pPr>
      <w:r>
        <w:t xml:space="preserve">«На данный момент казаки-дружинники осуществляют пешие дежурства на территории парков: «Коломенское», ВДНХ, «Царицыно», «Кузьминки», «Кусково» и «Мневники»; и в 2016 г. казаки будут следить за порядком на территории лесопарка «Покровское-Стрешнево», всего казаки будут дежурить на территории семи парков» - отметил Андрей Шустров, атаман Московского окружного казачьего общества Войскового казачьего общества «Центральное казачье войско».</w:t>
      </w:r>
    </w:p>
    <w:p>
      <w:pPr>
        <w:pStyle w:val="BodyText"/>
      </w:pPr>
      <w:r>
        <w:t xml:space="preserve">Напомним, что пешие казачьи патрули впервые выступили на дежурство в московских парках в декабре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http://kosino-uhtomski.mos.ru/presscenter/news/detail/2392344.html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92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92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2025-05-24T06:03:49Z</dcterms:created>
  <dcterms:modified xsi:type="dcterms:W3CDTF">2025-05-24T06:03:49Z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