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ad3e17d25dd60a1e57f9ac329569c065ba050"/>
    <w:p>
      <w:pPr>
        <w:pStyle w:val="Heading3"/>
      </w:pPr>
      <w:r>
        <w:t xml:space="preserve">Коммунальщики приведут в порядок улицы Москвы во время оттепели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f2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Службы ЖКХ, по словам пресс-секретаря Петра Бирюкова, уже вывели на улицы Москвы около 6 тыс. единиц спецтехники.</w:t>
      </w:r>
    </w:p>
    <w:p>
      <w:pPr>
        <w:pStyle w:val="BodyText"/>
      </w:pPr>
      <w:r>
        <w:t xml:space="preserve">В связи с неожиданным потеплением решено провести день по благоустройству: помыть дорожные знаки, мосты, тротуары и дороги, а также другие объекты, относящиеся к дорожной инфраструктуре.</w:t>
      </w:r>
    </w:p>
    <w:p>
      <w:pPr>
        <w:pStyle w:val="BodyText"/>
      </w:pPr>
      <w:r>
        <w:t xml:space="preserve">Напомним, что аномальное потепление продлится до конца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http://kosino-uhtomski.mos.ru/presscenter/news/detail/2391474.html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9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9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2025-02-28T21:32:00Z</dcterms:created>
  <dcterms:modified xsi:type="dcterms:W3CDTF">2025-02-28T21:32:00Z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