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78fed7287f0441a95fcba8f3e796b32a04779"/>
    <w:p>
      <w:pPr>
        <w:pStyle w:val="Heading3"/>
      </w:pPr>
      <w:r>
        <w:t xml:space="preserve">В Некрасовке построили канализационную насосную станцию</w:t>
      </w:r>
    </w:p>
    <w:p>
      <w:pPr>
        <w:pStyle w:val="FirstParagraph"/>
      </w:pPr>
      <w:r>
        <w:t xml:space="preserve">02.12.2015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6ff/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Данная станция будет перекачивать сточные воды с семи кварталов района на Люберецкие очистные сооружения.</w:t>
      </w:r>
    </w:p>
    <w:p>
      <w:pPr>
        <w:pStyle w:val="BodyText"/>
      </w:pPr>
      <w:r>
        <w:t xml:space="preserve">«Департамент строительства Москвы завершил строительство канализационной насосной станции (КНС) №2 в районе Некрасовка Юго-Восточного округа столицы», - рассказали в пресс-службе департамента строительства Москвы.</w:t>
      </w:r>
    </w:p>
    <w:p>
      <w:pPr>
        <w:pStyle w:val="BodyText"/>
      </w:pPr>
      <w:r>
        <w:t xml:space="preserve">Общая производительность насосной станции составляет свыше 20 тыс. куб. м в сутки. Она полностью готова к работе, включая обеспечение всеми мерами пожарной безопасности и возможность работы в автономном режиме в случае чрезвычайной ситуации.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http://kosino-uhtomski.mos.ru/presscenter/news/detail/2344342.html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44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44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2025-03-03T21:11:17Z</dcterms:created>
  <dcterms:modified xsi:type="dcterms:W3CDTF">2025-03-03T21:11:17Z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