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6b717632ba8964b988210ebd1f4fac54c143a3"/>
    <w:p>
      <w:pPr>
        <w:pStyle w:val="Heading3"/>
      </w:pPr>
      <w:r>
        <w:t xml:space="preserve">Количество семей, которым предоставляются субсидии на оплату ЖКУ в Москве, увеличилось на 41 тыс. за последние 5 лет</w:t>
      </w:r>
    </w:p>
    <w:p>
      <w:pPr>
        <w:pStyle w:val="FirstParagraph"/>
      </w:pPr>
      <w:r>
        <w:t xml:space="preserve">24.11.2015</w:t>
      </w:r>
    </w:p>
    <w:p>
      <w:pPr>
        <w:pStyle w:val="BodyText"/>
      </w:pPr>
      <w:r>
        <w:drawing>
          <wp:inline>
            <wp:extent cx="3175000" cy="30353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865/01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00" cy="3035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 начала 2015 года порядка 900 тыс. москвичей получили субсидии на оплату ЖКУ.</w:t>
      </w:r>
    </w:p>
    <w:p>
      <w:pPr>
        <w:pStyle w:val="BodyText"/>
      </w:pPr>
      <w:r>
        <w:t xml:space="preserve">«Если в ноябре 2010 г. в столице было всего 565 тыс. 630 семей, имеющих право на получение субсидий по оплате услуг ЖКХ, то в ноябре 2015 г. субсидии на оплату жилищно-коммунальных услуг в Москве получали 606 тыс. 776 семей или 934 тыс. 798 человек», - рассказали в пресс-службе ГБУ «Аналитический центр».</w:t>
      </w:r>
    </w:p>
    <w:p>
      <w:pPr>
        <w:pStyle w:val="BodyText"/>
      </w:pPr>
      <w:r>
        <w:t xml:space="preserve">Отмечается, что условия, по которым предоставляются субсидии, не поменялись: Москва – единственный регион в России, где максимально допустимая доля расходов граждан на оплату ЖКУ равна 10% от совокупного ежемесячного дохода семьи.</w:t>
      </w:r>
    </w:p>
    <w:p>
      <w:pPr>
        <w:pStyle w:val="BodyText"/>
      </w:pPr>
      <w:r>
        <w:t xml:space="preserve">«Не изменился и социальный состав получающих субсидии семей, 81,4% которых по-прежнему приходится на пенсионеров, 1,3% – на многодетные семьи, 0,61% – на матерей одиночек, 0,3% и 0,11% – на безработных и студентов соответственно», - добавили в пресс-службе.</w:t>
      </w:r>
    </w:p>
    <w:p>
      <w:pPr>
        <w:pStyle w:val="BodyText"/>
      </w:pPr>
      <w:r>
        <w:t xml:space="preserve">В целом среднемесячный доход в семьях, получающих субсидию, составляет около 23,3 тыс. руб., а сам размер субсидии на семью – примерно 2,1 тыс. руб.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http://kosino-uhtomski.mos.ru/presscenter/news/detail/2324525.html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3245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3245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2025-04-04T05:15:40Z</dcterms:created>
  <dcterms:modified xsi:type="dcterms:W3CDTF">2025-04-04T05:15:40Z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