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23ece6b6df27568edf2b17e9d69bc4d2eea58"/>
    <w:p>
      <w:pPr>
        <w:pStyle w:val="Heading3"/>
      </w:pPr>
      <w:r>
        <w:t xml:space="preserve">Около метро «Котельники» появится автовокзал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t xml:space="preserve">В 2015 году около входа на станцию метро «Котельники» будет построено модульное здание автовокзала.</w:t>
      </w:r>
    </w:p>
    <w:p>
      <w:pPr>
        <w:pStyle w:val="BodyText"/>
      </w:pPr>
      <w:r>
        <w:t xml:space="preserve">Напомним, что ранее около метро «Котельники» создали перехватывающие парковки, площадки для посадки-высадки пассажиров, а также велопарковки, установили необходимые дорожные знаки и др., что позволило обеспечить автобусное обслуживание пассажиром ГУП «Мострансавто» в штатном режиме.</w:t>
      </w:r>
    </w:p>
    <w:p>
      <w:pPr>
        <w:pStyle w:val="BodyText"/>
      </w:pPr>
      <w:r>
        <w:t xml:space="preserve">Также были обустроены перроны для отправки междугородних рейсов, временный зал ожидания отправки автобусов, биотуалеты, лавочки и урны.</w:t>
      </w:r>
    </w:p>
    <w:p>
      <w:pPr>
        <w:pStyle w:val="BodyText"/>
      </w:pPr>
      <w:r>
        <w:t xml:space="preserve">До конца года будет построено модульное здание автовокзала, в котором расположат комнаты отдыха, билетные кассы и комнаты матери и ребенка.</w:t>
      </w:r>
    </w:p>
    <w:p>
      <w:pPr>
        <w:pStyle w:val="BodyText"/>
      </w:pPr>
      <w:r>
        <w:t xml:space="preserve">«Это позволит создать комфортные условия для пассажиров, ожидающих отправления своих рейсов. Все работы по созданию необходимой пассажирской инфраструктуры у станции метро «Котельники» будут завершены в намеченные сроки», - подчеркнул Петр Иванов, заместитель председателя правительства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http://kosino-uhtomski.mos.ru/presscenter/news/detail/2240520.html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2240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2240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2025-02-28T15:46:44Z</dcterms:created>
  <dcterms:modified xsi:type="dcterms:W3CDTF">2025-02-28T15:46:44Z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