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4ff16897896110c1ab5b058383afc508ddad1b5"/>
    <w:p>
      <w:pPr>
        <w:pStyle w:val="Heading3"/>
      </w:pPr>
      <w:r>
        <w:t xml:space="preserve">Активный гражданин оценил 19 московских нововведений за лето</w:t>
      </w:r>
    </w:p>
    <w:p>
      <w:pPr>
        <w:pStyle w:val="FirstParagraph"/>
      </w:pPr>
      <w:r>
        <w:t xml:space="preserve">06.10.2015</w:t>
      </w:r>
    </w:p>
    <w:p>
      <w:pPr>
        <w:pStyle w:val="BodyText"/>
      </w:pPr>
      <w:r>
        <w:drawing>
          <wp:inline>
            <wp:extent cx="5334000" cy="32004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c0b/ag2_e143281148493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Больше всего голосов получили технические новинки: бесплатный Wi-Fi на 100 остановках наземного транспорта, а также зона зарядки для телефонов на станции метро «Выставочная».</w:t>
      </w:r>
    </w:p>
    <w:p>
      <w:pPr>
        <w:pStyle w:val="BodyText"/>
      </w:pPr>
      <w:r>
        <w:t xml:space="preserve">«Этим летом у жителей впервые появилась возможность поставить оценку городским инновациям по пятибалльной шкале. Как показали первые три месяца работы нового формата обратной связи, больше других москвичам нравятся IT-внедрения на транспорте. В течение лета москвичи успели оценить 19 запущенных в городе нововведений. Всего от москвичей было получено почти 1,2 млн мнений», - рассказали в пресс-службе проекта «Активный гражданин».</w:t>
      </w:r>
    </w:p>
    <w:p>
      <w:pPr>
        <w:pStyle w:val="BodyText"/>
      </w:pPr>
      <w:r>
        <w:t xml:space="preserve">Москвичи высоко оценили улучшение городских сервисов, в частности продление времени работы педиатров в детских поликлиниках, упрощение процедуры получения загранпаспорта, возможность оформить документы на наследство в режиме одного окна и др.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http://kosino-uhtomski.mos.ru/presscenter/news/detail/2204861.html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048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048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2025-02-24T20:04:49Z</dcterms:created>
  <dcterms:modified xsi:type="dcterms:W3CDTF">2025-02-24T20:04:49Z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