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9b996e46af55c337bd0fc13c48b769b351095"/>
    <w:p>
      <w:pPr>
        <w:pStyle w:val="Heading3"/>
      </w:pPr>
      <w:r>
        <w:t xml:space="preserve">На всех мостах в Москве появятся зоны досмотра и камеры видеонаблюдения</w:t>
      </w:r>
    </w:p>
    <w:p>
      <w:pPr>
        <w:pStyle w:val="FirstParagraph"/>
      </w:pPr>
      <w:r>
        <w:t xml:space="preserve">09.09.2015</w:t>
      </w:r>
    </w:p>
    <w:p>
      <w:pPr>
        <w:pStyle w:val="BodyText"/>
      </w:pPr>
      <w:r>
        <w:drawing>
          <wp:inline>
            <wp:extent cx="4084320" cy="22961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a7/moskova_kremlin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2296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власти планируют оборудовать каждый мост в городе интеллектуальной транспортной системой и досмотровыми зонами в целях увеличения безопасности данных объектов.</w:t>
      </w:r>
    </w:p>
    <w:p>
      <w:pPr>
        <w:pStyle w:val="BodyText"/>
      </w:pPr>
      <w:r>
        <w:t xml:space="preserve">В зонах досмотра машины будут проверять на наличие взрывчатых веществ, оружия и других опасных предметов. А система видеонаблюдения поможет отследить внештатные ситуации, связанные с внезапной остановкой транспорта, появлением автомобилей на тротуарах или людей на проезжей части, оставлением вещей. Все данные с видеокамер будут направляться в пункт управления ГБУ «Гормост» (срок хранения информации составит 30 дней).</w:t>
      </w:r>
    </w:p>
    <w:p>
      <w:pPr>
        <w:pStyle w:val="BodyText"/>
      </w:pPr>
      <w:r>
        <w:t xml:space="preserve">Нововведения коснутся в первую очередь 7 мостов, таких как Большой каменный мост, Бородинский мост, Большой Краснохолмский мост, Лужнецкий мост, Крымский мост, Новоарбатский мост и Большой Москворецкий мост.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http://kosino-uhtomski.mos.ru/presscenter/news/detail/2141017.html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41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41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2025-02-24T22:39:17Z</dcterms:created>
  <dcterms:modified xsi:type="dcterms:W3CDTF">2025-02-24T22:39:17Z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