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802c96d4f33c7cd675cf51f69805b168657f9"/>
    <w:p>
      <w:pPr>
        <w:pStyle w:val="Heading3"/>
      </w:pPr>
      <w:r>
        <w:t xml:space="preserve">Активный гражданин: следует ли оформлять выплаты при рождении ребенка только через портал госуслуг</w:t>
      </w:r>
    </w:p>
    <w:p>
      <w:pPr>
        <w:pStyle w:val="FirstParagraph"/>
      </w:pPr>
      <w:r>
        <w:t xml:space="preserve">26.08.2015</w:t>
      </w:r>
    </w:p>
    <w:p>
      <w:pPr>
        <w:pStyle w:val="BodyText"/>
      </w:pPr>
      <w:r>
        <w:drawing>
          <wp:inline>
            <wp:extent cx="5334000" cy="31983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cf/ag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8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Новый опрос стартовал на проекте «Активный гражданин». Он посвящен способу оформления выплат, причитающихся родителям при рождении ребенка.</w:t>
      </w:r>
    </w:p>
    <w:p>
      <w:pPr>
        <w:pStyle w:val="BodyText"/>
      </w:pPr>
      <w:r>
        <w:t xml:space="preserve">«Оформить выплаты при рождении ребенка можно в центрах госуслуг «Мои документы» или через портал pgu.mos.ru. Так как основные получатели услуги - молодые родители, активные интернет-пользователи, предлагается организовать единый канал приема документов - портал pgu.mos.ru. Те, у кого нет компьютера, смогут обратиться в центры госуслуг «Мои документы», где работают пункты доступа в сеть интернет», - сообщает пресс-служба «Активного гражданина».</w:t>
      </w:r>
    </w:p>
    <w:p>
      <w:pPr>
        <w:pStyle w:val="BodyText"/>
      </w:pPr>
      <w:r>
        <w:t xml:space="preserve">Удобно ли будет москвичам получать данную услугу только в электронном виде, решат участники опроса.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http://kosino-uhtomski.mos.ru/presscenter/news/detail/2102605.html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02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02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2023-08-11T07:02:15Z</dcterms:created>
  <dcterms:modified xsi:type="dcterms:W3CDTF">2023-08-11T07:02:15Z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