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61bf1e454dd4332987cdb502e67dc673eeb69"/>
    <w:p>
      <w:pPr>
        <w:pStyle w:val="Heading3"/>
      </w:pPr>
      <w:r>
        <w:t xml:space="preserve">В Москве создается единый центр предоставления похоронных услуг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А.Немерю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Круглый стол по вопросам реформирования похоронной отрасли прошел в среду, 5 августа, в пресс-центре «Вечерней Москвы».</w:t>
      </w:r>
    </w:p>
    <w:p>
      <w:pPr>
        <w:pStyle w:val="BodyText"/>
      </w:pPr>
      <w:r>
        <w:t xml:space="preserve">«Тема не очень простая. Идет реформа похоронной отрасли. Начали ее несколько лет назад», - сказал руководитель Департамента торговли и услуг города Москвы Алексей Немерюк, открывая встречу. Он подчеркнул, что эта столичная отрасль находится в процессе реорганизации.</w:t>
      </w:r>
    </w:p>
    <w:p>
      <w:pPr>
        <w:pStyle w:val="BodyText"/>
      </w:pPr>
      <w:r>
        <w:t xml:space="preserve">«В качестве центрального офиса оказания услуг мы запустили программу создания многофункционального похоронного центра, построенного по принципу центра продаж всех услуг ГБУ «Ритуал», в том числе агентских, и «единого окна», скорректировав его работу по принципу безбарьерности», - дополнил А. Немерюка руководитель ГБУ «Ритуал» А. Екимов. Он также рассказал о планах развивать колумбарное хозяйство, т.к. спрос на услуги кремации растет.</w:t>
      </w:r>
    </w:p>
    <w:p>
      <w:pPr>
        <w:pStyle w:val="BodyText"/>
      </w:pPr>
      <w:r>
        <w:t xml:space="preserve">«В Москве работают порядка 3 тысяч похоронных агентов. Всего 1% из них объединяет ГБУ «Ритуал».</w:t>
      </w:r>
    </w:p>
    <w:p>
      <w:pPr>
        <w:pStyle w:val="BodyText"/>
      </w:pPr>
      <w:r>
        <w:t xml:space="preserve">В ведении ГБУ «Ритуал» находятся 133 московских кладбища и 3 крематория.</w:t>
      </w:r>
    </w:p>
    <w:p>
      <w:pPr>
        <w:pStyle w:val="BodyText"/>
      </w:pPr>
      <w:r>
        <w:t xml:space="preserve">Похороны (захоронение в землю) через ГБУ «Ритуал» в среднем стоят 35-40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http://kosino-uhtomski.mos.ru/presscenter/news/detail/2055934.html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55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55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2025-03-01T20:44:56Z</dcterms:created>
  <dcterms:modified xsi:type="dcterms:W3CDTF">2025-03-01T20:44:56Z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