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4f96702fea6b8c3da537021c83fa5738452b1a"/>
    <w:p>
      <w:pPr>
        <w:pStyle w:val="Heading3"/>
      </w:pPr>
      <w:r>
        <w:t xml:space="preserve">Настоящий хозяин отвечает за безопасность своего дома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ac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Жители Кожухова добровольно помогают МЧС.</w:t>
      </w:r>
    </w:p>
    <w:p>
      <w:pPr>
        <w:pStyle w:val="BodyText"/>
      </w:pPr>
      <w:r>
        <w:t xml:space="preserve">Огонь выбирает беспечных, и это усвоили добросовестные граждане, обращающие внимание на</w:t>
      </w:r>
      <w:r>
        <w:t xml:space="preserve"> </w:t>
      </w:r>
      <w:hyperlink r:id="rId23">
        <w:r>
          <w:rPr>
            <w:rStyle w:val="Hyperlink"/>
          </w:rPr>
          <w:t xml:space="preserve">противопожарное состояние</w:t>
        </w:r>
      </w:hyperlink>
      <w:r>
        <w:t xml:space="preserve"> </w:t>
      </w:r>
      <w:r>
        <w:t xml:space="preserve">в своем доме. Так, жители дома №4 с улицы Наташи Качуевской сообщили на городской портал о том, что в одном из подъездов отсутствуют пожарные шланги, что может привести к трагедии. Они потребовали укомплектовать пожарные шкафы.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http://kosino-uhtomski.mos.ru/presscenter/news/detail/2041074.html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41074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5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2041074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85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2025-02-27T21:26:43Z</dcterms:created>
  <dcterms:modified xsi:type="dcterms:W3CDTF">2025-02-27T21:26:43Z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