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dd7da55a441438b15ddfc45ef05384992d65be"/>
    <w:p>
      <w:pPr>
        <w:pStyle w:val="Heading3"/>
      </w:pPr>
      <w:r>
        <w:t xml:space="preserve">В центре госуслуг района Строгино внедрили индукционную систему для слабослышащих</w:t>
      </w:r>
    </w:p>
    <w:p>
      <w:pPr>
        <w:pStyle w:val="FirstParagraph"/>
      </w:pPr>
      <w:r>
        <w:t xml:space="preserve">30.06.2015</w:t>
      </w:r>
    </w:p>
    <w:p>
      <w:pPr>
        <w:pStyle w:val="BodyText"/>
      </w:pPr>
      <w:r>
        <w:drawing>
          <wp:inline>
            <wp:extent cx="2616200" cy="2133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fad/mfts_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маломобильных групп граждан в центре госуслуг Строгино в окне приема установили индукционную звукоусиливающую систему, предназначенную для слабослышащих. Данная система позволяет посетителям, имеющим нарушения слуха, услышать нужную информацию в той же степени, что и обычные посетители.</w:t>
      </w:r>
    </w:p>
    <w:p>
      <w:pPr>
        <w:pStyle w:val="BodyText"/>
      </w:pPr>
      <w:r>
        <w:t xml:space="preserve">Хотя пока такая звукоусиливающая система имеется только в центре госуслуг Строгино, если она будет востребована, то такой положительный опыт можно будет распространить и на другие центры госуслуг.</w:t>
      </w:r>
    </w:p>
    <w:p>
      <w:pPr>
        <w:pStyle w:val="BodyText"/>
      </w:pPr>
      <w:r>
        <w:t xml:space="preserve">В целом стоит отметить, что, согласно поручению Сергея Собянина, центры госуслуг Москвы широко внедряют проект безбарьерной среды в своих офисах. Уже в каждом таком центре есть специальные окна приема для маломобильных граждан, а также специальные таблички для людей с нарушением зрения. На входе в центры госуслуг имеются пандусы и кнопки, предназначенные для вызова специалистов.</w:t>
      </w:r>
    </w:p>
    <w:p>
      <w:pPr>
        <w:pStyle w:val="BodyText"/>
      </w:pPr>
      <w:r>
        <w:t xml:space="preserve">Кстати, одним из 5 лучших центров по созданию безбарьерной среды в Москве призван центр госуслуг в Косино-Ухтомском.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http://kosino-uhtomski.mos.ru/presscenter/news/detail/1973332.html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9733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9733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2025-05-13T12:46:17Z</dcterms:created>
  <dcterms:modified xsi:type="dcterms:W3CDTF">2025-05-13T12:46:17Z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