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22098347ce798ab99fb6f6baa359c046ac8012"/>
    <w:p>
      <w:pPr>
        <w:pStyle w:val="Heading3"/>
      </w:pPr>
      <w:r>
        <w:t xml:space="preserve">17 июня в 19.00 состоится встреча главы управы Р.Ю. Балдуева с жителями района</w:t>
      </w:r>
    </w:p>
    <w:p>
      <w:pPr>
        <w:pStyle w:val="FirstParagraph"/>
      </w:pPr>
      <w:r>
        <w:t xml:space="preserve">15.06.2015</w:t>
      </w:r>
    </w:p>
    <w:p>
      <w:pPr>
        <w:pStyle w:val="BodyText"/>
      </w:pPr>
      <w:r>
        <w:drawing>
          <wp:inline>
            <wp:extent cx="3124200" cy="3479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4e3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479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Встреча пройдет по адресу: ул. Медведева, д. 6 (актовый зал ГБОУ Школа №2026).</w:t>
      </w:r>
    </w:p>
    <w:p>
      <w:pPr>
        <w:pStyle w:val="BodyText"/>
      </w:pPr>
      <w:r>
        <w:t xml:space="preserve">Темы:</w:t>
      </w:r>
    </w:p>
    <w:p>
      <w:pPr>
        <w:pStyle w:val="BodyText"/>
      </w:pPr>
      <w:r>
        <w:t xml:space="preserve">1. О программе комплексного благоустройства территории района.</w:t>
      </w:r>
    </w:p>
    <w:p>
      <w:pPr>
        <w:pStyle w:val="BodyText"/>
      </w:pPr>
      <w:r>
        <w:t xml:space="preserve">2. О содержании и развитии особо охраняемых природных территорий района Косино-Ухтомский.</w:t>
      </w:r>
    </w:p>
    <w:p>
      <w:pPr>
        <w:pStyle w:val="BodyText"/>
      </w:pPr>
      <w:r>
        <w:t xml:space="preserve">С 18.00 до 19.00 будут проходить консультации специалистов управы района, ГБУ «Жилищник района Косино-Ухтомский», ООО «УК Жилфонд».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http://kosino-uhtomski.mos.ru/presscenter/news/detail/1935051.html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350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350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2025-05-16T23:07:26Z</dcterms:created>
  <dcterms:modified xsi:type="dcterms:W3CDTF">2025-05-16T23:07:26Z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