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675bb952dc41abe10254c1eaa91ccfe88119a5"/>
    <w:p>
      <w:pPr>
        <w:pStyle w:val="Heading3"/>
      </w:pPr>
      <w:r>
        <w:t xml:space="preserve">Первое заявление на выплату 20 000 рублей из средств материнского капитала принято в Отделении ПФР по г. Москве и Московской области</w:t>
      </w:r>
    </w:p>
    <w:p>
      <w:pPr>
        <w:pStyle w:val="FirstParagraph"/>
      </w:pPr>
      <w:r>
        <w:t xml:space="preserve">08.05.2015</w:t>
      </w:r>
    </w:p>
    <w:p>
      <w:pPr>
        <w:pStyle w:val="BodyText"/>
      </w:pPr>
      <w:r>
        <w:drawing>
          <wp:inline>
            <wp:extent cx="5334000" cy="4018279"/>
            <wp:effectExtent b="0" l="0" r="0" t="0"/>
            <wp:docPr descr="" title="" id="21" name="Picture"/>
            <a:graphic>
              <a:graphicData uri="http://schemas.openxmlformats.org/drawingml/2006/picture">
                <pic:pic>
                  <pic:nvPicPr>
                    <pic:cNvPr descr="/mnt/u01/sites/kosino-uhtomski.mos.ru/www/upload/medialibrary/452/011.jpg" id="22" name="Picture"/>
                    <pic:cNvPicPr>
                      <a:picLocks noChangeArrowheads="1" noChangeAspect="1"/>
                    </pic:cNvPicPr>
                  </pic:nvPicPr>
                  <pic:blipFill>
                    <a:blip r:embed="rId20"/>
                    <a:stretch>
                      <a:fillRect/>
                    </a:stretch>
                  </pic:blipFill>
                  <pic:spPr bwMode="auto">
                    <a:xfrm>
                      <a:off x="0" y="0"/>
                      <a:ext cx="5334000" cy="4018279"/>
                    </a:xfrm>
                    <a:prstGeom prst="rect">
                      <a:avLst/>
                    </a:prstGeom>
                    <a:noFill/>
                    <a:ln w="9525">
                      <a:noFill/>
                      <a:headEnd/>
                      <a:tailEnd/>
                    </a:ln>
                  </pic:spPr>
                </pic:pic>
              </a:graphicData>
            </a:graphic>
          </wp:inline>
        </w:drawing>
      </w:r>
    </w:p>
    <w:p>
      <w:pPr>
        <w:pStyle w:val="BodyText"/>
      </w:pPr>
      <w:r>
        <w:t xml:space="preserve">В Клиентской службе «Измайлово, Северное Измайлово, Восточное Измайлово, Соколиная гора, Восточный» Главного управления ПФР № 7 по г. Москве и Московской области было принято первое заявление на выплату 20 000 рублей из средств материнского капитала.</w:t>
      </w:r>
    </w:p>
    <w:p>
      <w:pPr>
        <w:pStyle w:val="BodyText"/>
      </w:pPr>
      <w:r>
        <w:t xml:space="preserve">Молодая мама, пришедшая подавать заявление, поделилась планами: «Мы хотим на эти деньги собрать старшего сына в школу - он идет в этом году в первый класс. Да, это не вся сумма, которая потребуется, но 20 тысяч уже существенная помощь и подспорье».</w:t>
      </w:r>
    </w:p>
    <w:p>
      <w:pPr>
        <w:pStyle w:val="BodyText"/>
      </w:pPr>
      <w:r>
        <w:t xml:space="preserve">Многие семьи ждали этой выплаты с нетерпением, ведь она может быть направлена на любые нужды семьи.</w:t>
      </w:r>
    </w:p>
    <w:p>
      <w:pPr>
        <w:pStyle w:val="BodyText"/>
      </w:pPr>
      <w:r>
        <w:t xml:space="preserve">Времени для подачи заявлений достаточно – до 31 марта 2016 года.</w:t>
      </w:r>
    </w:p>
    <w:p>
      <w:pPr>
        <w:pStyle w:val="BodyText"/>
      </w:pPr>
      <w:r>
        <w:t xml:space="preserve">Подать заявление могут все владельцы сертификата на материнский капитал, проживающие на территории Москвы и Московской области, вне зависимости от того, сколько времени прошло со дня рождения ребенка, давшего право на получение сертификата. Воспользоваться правом на получение единовременной выплаты могут все семьи, которые стали или станут обладателями сертификата на материнский капитал по состоянию на 31 декабря 2015 года.</w:t>
      </w:r>
    </w:p>
    <w:p>
      <w:pPr>
        <w:pStyle w:val="BodyText"/>
      </w:pPr>
      <w:r>
        <w:t xml:space="preserve">В случае, если сумма остатка средств материнского капитала после его использования составляет менее 20 000 рублей, можно получить размер фактического остатка средств материнского капитала на дату подачи заявления о предоставлении такой выплаты.</w:t>
      </w:r>
    </w:p>
    <w:p>
      <w:pPr>
        <w:pStyle w:val="BodyText"/>
      </w:pPr>
      <w:r>
        <w:t xml:space="preserve">Напоминаем, что при обращении в территориальный орган ПФР необходимо представить:</w:t>
      </w:r>
    </w:p>
    <w:p>
      <w:pPr>
        <w:pStyle w:val="BodyText"/>
      </w:pPr>
      <w:r>
        <w:t xml:space="preserve">1) документ, удостоверяющий личность (например, паспорт);</w:t>
      </w:r>
    </w:p>
    <w:p>
      <w:pPr>
        <w:pStyle w:val="BodyText"/>
      </w:pPr>
      <w:r>
        <w:t xml:space="preserve">2) банковскую справку о реквизитах счета, открытого в российской кредитной организации, на который в двухмесячный срок будут перечислены 20 000 рублей;</w:t>
      </w:r>
    </w:p>
    <w:p>
      <w:pPr>
        <w:pStyle w:val="BodyText"/>
      </w:pPr>
      <w:r>
        <w:t xml:space="preserve">3) заявление установленного образца, содержащее серию и номер сертификата на материнский (семейный) капитал и номер СНИЛС лица, на которое оформлен сертификат.</w:t>
      </w:r>
      <w:r>
        <w:t xml:space="preserve"> </w:t>
      </w:r>
      <w:bookmarkStart w:id="23" w:name="X1207a264b4c9f4df21fde20366a046b31aef217"/>
      <w:bookmarkEnd w:id="23"/>
    </w:p>
    <w:p>
      <w:pPr>
        <w:pStyle w:val="BodyText"/>
      </w:pPr>
      <w:r>
        <w:t xml:space="preserve">Рекомендуем иметь при себе документы личного хранения: сертификат на материнский (семейный) капитал и свидетельство обязательного пенсионного страхования (карточку СНИЛС).</w:t>
      </w:r>
    </w:p>
    <w:p>
      <w:pPr>
        <w:pStyle w:val="BodyText"/>
      </w:pPr>
      <w:r>
        <w:br/>
      </w:r>
    </w:p>
    <w:p>
      <w:pPr>
        <w:pStyle w:val="BodyText"/>
      </w:pPr>
      <w:r>
        <w:t xml:space="preserve">Адрес страницы:</w:t>
      </w:r>
      <w:r>
        <w:t xml:space="preserve"> </w:t>
      </w:r>
      <w:hyperlink r:id="rId24">
        <w:r>
          <w:rPr>
            <w:rStyle w:val="Hyperlink"/>
          </w:rPr>
          <w:t xml:space="preserve">http://kosino-uhtomski.mos.ru/presscenter/news/detail/1832575.html</w:t>
        </w:r>
      </w:hyperlink>
    </w:p>
    <w:p>
      <w:pPr>
        <w:pStyle w:val="BodyText"/>
      </w:pPr>
      <w:hyperlink r:id="rId25">
        <w:r>
          <w:rPr>
            <w:rStyle w:val="Hyperlink"/>
          </w:rPr>
          <w:t xml:space="preserve">Управа района Косино-Ухтомский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kosino-uhtomski.mos.ru" TargetMode="External" /><Relationship Type="http://schemas.openxmlformats.org/officeDocument/2006/relationships/hyperlink" Id="rId24" Target="http://kosino-uhtomski.mos.ru/presscenter/news/detail/1832575.html" TargetMode="External" /></Relationships>
</file>

<file path=word/_rels/footnotes.xml.rels><?xml version="1.0" encoding="UTF-8"?><Relationships xmlns="http://schemas.openxmlformats.org/package/2006/relationships"><Relationship Type="http://schemas.openxmlformats.org/officeDocument/2006/relationships/hyperlink" Id="rId25" Target="http://kosino-uhtomski.mos.ru" TargetMode="External" /><Relationship Type="http://schemas.openxmlformats.org/officeDocument/2006/relationships/hyperlink" Id="rId24" Target="http://kosino-uhtomski.mos.ru/presscenter/news/detail/18325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2025-08-05T15:53:12Z</dcterms:created>
  <dcterms:modified xsi:type="dcterms:W3CDTF">2025-08-05T15:53:12Z</dcterms:modified>
</cp:coreProperties>
</file>

<file path=docProps/custom.xml><?xml version="1.0" encoding="utf-8"?>
<Properties xmlns="http://schemas.openxmlformats.org/officeDocument/2006/custom-properties" xmlns:vt="http://schemas.openxmlformats.org/officeDocument/2006/docPropsVTypes"/>
</file>