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1627252b813e280602b8e0cb429978d17e7c5"/>
    <w:p>
      <w:pPr>
        <w:pStyle w:val="Heading3"/>
      </w:pPr>
      <w:r>
        <w:t xml:space="preserve">18 марта, в 19 ч состоится встреча с главой управы района Косино-Ухтомский Р.Ю. Балдуевым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drawing>
          <wp:inline>
            <wp:extent cx="3124200" cy="3479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4d/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479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с жителями района, посвященная работе районных учреждений системы здравоохранения, будет проходить по адресу: ул. Святоозерская, д. 17 (актовый зал ГБОУ ЦО № 1495).</w:t>
      </w:r>
    </w:p>
    <w:p>
      <w:pPr>
        <w:pStyle w:val="BodyText"/>
      </w:pPr>
      <w:r>
        <w:rPr>
          <w:bCs/>
          <w:b/>
        </w:rPr>
        <w:t xml:space="preserve">С 18.00 до 19.00 ч</w:t>
      </w:r>
      <w:r>
        <w:t xml:space="preserve"> </w:t>
      </w:r>
      <w:r>
        <w:t xml:space="preserve">будут проходить консультации специалистов управы района, ГБУ «Жилищник района Косино-Ухтомский», ООО «УК Жилфонд», ГКУ «Инженерная служба района Косино-Ухтомский».</w:t>
      </w:r>
    </w:p>
    <w:p>
      <w:pPr>
        <w:pStyle w:val="BodyText"/>
      </w:pPr>
      <w:r>
        <w:rPr>
          <w:bCs/>
          <w:b/>
        </w:rPr>
        <w:t xml:space="preserve">С 17.00 до 18.00 ч</w:t>
      </w:r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«Прямая линия»</w:t>
      </w:r>
      <w:r>
        <w:t xml:space="preserve"> </w:t>
      </w:r>
      <w:r>
        <w:t xml:space="preserve">главы управы Р.Ю. Балдуева с жителями района по телефону:</w:t>
      </w:r>
      <w:r>
        <w:t xml:space="preserve"> </w:t>
      </w:r>
      <w:r>
        <w:rPr>
          <w:bCs/>
          <w:b/>
        </w:rPr>
        <w:t xml:space="preserve">8-495-700-37-07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http://kosino-uhtomski.mos.ru/presscenter/news/detail/1656763.html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656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656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2025-07-24T22:44:47Z</dcterms:created>
  <dcterms:modified xsi:type="dcterms:W3CDTF">2025-07-24T22:44:47Z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