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ce1aad6c97d1161bedd70ff99cdf70f528471"/>
    <w:p>
      <w:pPr>
        <w:pStyle w:val="Heading3"/>
      </w:pPr>
      <w:r>
        <w:t xml:space="preserve">Ремонт газопровода в Косино-Ухтомском завершится в этом году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rPr>
          <w:iCs/>
          <w:i/>
          <w:bCs/>
          <w:b/>
        </w:rPr>
        <w:t xml:space="preserve">09.04.2025. Специалисты компании «МОСГАЗ» реконструировали более пятидесяти процентов газовых сетей в районе Косино-Ухтомском. Работы начались в марте прошлого года. Сейчас обновлено уже свыше восьми километров из запланированных 17,5.</w:t>
      </w:r>
    </w:p>
    <w:p>
      <w:pPr>
        <w:pStyle w:val="BodyText"/>
      </w:pPr>
      <w:r>
        <w:t xml:space="preserve">«Реконструкция затрагивает основные улицы района, включая улицы Михельсона, 8 Марта, Лениногорскую, Розы Люксембург, Поселковую, Чебоксарскую, Златоустовскую и Школьную», — сообщает пресс-служба компании.</w:t>
      </w:r>
    </w:p>
    <w:p>
      <w:pPr>
        <w:pStyle w:val="BodyText"/>
      </w:pPr>
      <w:r>
        <w:t xml:space="preserve">Мастера меняют устаревшие и отслужившие свой срок стальные трубы низкого и среднего давления на современные полиэтиленовые отечественного производства. Новое оборудование отличается высокой прочностью и устойчивостью к коррозии. Диаметр труб варьируется от 63 до 315 миллиметров. Они прослужат не менее 40 лет.</w:t>
      </w:r>
    </w:p>
    <w:p>
      <w:pPr>
        <w:pStyle w:val="BodyText"/>
      </w:pPr>
      <w:r>
        <w:t xml:space="preserve">Помимо этого, в рамках модернизации АО «МОСГАЗ» меняет фасадные газопроводы и запорные устройства, а также устанавливает новые стальные цокольные вводы к зданиям. Все эти меры обеспечивают надежность и безопасность газоснабжения района и приводят газораспределительную систему в соответствие с современными стандартами.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http://kosino-uhtomski.mos.ru/presscenter/news/detail/12904638.html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04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04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2025-06-20T09:13:32Z</dcterms:created>
  <dcterms:modified xsi:type="dcterms:W3CDTF">2025-06-20T09:13:32Z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