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фициальная-информация-мвд-россии"/>
    <w:p>
      <w:pPr>
        <w:pStyle w:val="Heading3"/>
      </w:pPr>
      <w:r>
        <w:t xml:space="preserve">Официальная информация МВД России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Опубликован Указ Президента Российской Федерации № 1126 от 30.12.24г.,</w:t>
        </w:r>
      </w:hyperlink>
      <w:r>
        <w:t xml:space="preserve"> </w:t>
      </w:r>
      <w:r>
        <w:t xml:space="preserve">который направлен на усиление контроля в миграционной сфере и определяет особенности правового положения иностранных граждан, подлежащих включению в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реестр контролируемых лиц.</w:t>
        </w:r>
      </w:hyperlink>
    </w:p>
    <w:p>
      <w:pPr>
        <w:pStyle w:val="BodyText"/>
      </w:pPr>
      <w:r>
        <w:t xml:space="preserve">Указом в целях реализации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Федерального закона от 8 августа 2024 г. Nº 260-Ф3 «О внесении изменений в отдельные законодательные акты Российской Федерации»</w:t>
        </w:r>
      </w:hyperlink>
      <w:r>
        <w:t xml:space="preserve"> </w:t>
      </w:r>
      <w:r>
        <w:t xml:space="preserve">также установлен четырехмесячный срок (с 1 января 2025 года по 30 апреля 2025 года), в период которого иностранные граждане, находящиеся на территории Российской Федерации с нарушением сроков пребывания, или их работодатели могут обратиться в органы внутренних дел Российской Федерации, в том числе через уполномоченные организации (</w:t>
      </w:r>
      <w:hyperlink r:id="rId23">
        <w:r>
          <w:rPr>
            <w:rStyle w:val="Hyperlink"/>
            <w:u w:val="single"/>
          </w:rPr>
          <w:t xml:space="preserve">филиалы ФГУП «ПВС» МВД России</w:t>
        </w:r>
      </w:hyperlink>
      <w:r>
        <w:t xml:space="preserve">, которые представлены практически во всех регионах страны, или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ГБУ ММЦ «Сахарово»</w:t>
        </w:r>
      </w:hyperlink>
      <w:r>
        <w:t xml:space="preserve">), для урегулирования правового положения и получения необходимых разрешительных документов (например, патента или разрешения на работу).</w:t>
      </w:r>
    </w:p>
    <w:p>
      <w:pPr>
        <w:pStyle w:val="BodyText"/>
      </w:pPr>
      <w:r>
        <w:t xml:space="preserve">При подаче документов предусмотрено проведение процедур биометрической идентификации иностранных граждан, медицинское освидетельствование на наличие опасных заболеваний, употребление наркотических веществ и психотропных веществ, а также проверка на наличие задолженностей по уплате пошлин, налогов, сборов, штрафов и других обязательных платежей.</w:t>
      </w:r>
    </w:p>
    <w:p>
      <w:pPr>
        <w:pStyle w:val="BodyText"/>
      </w:pPr>
      <w:hyperlink r:id="rId25">
        <w:r>
          <w:rPr>
            <w:rStyle w:val="Hyperlink"/>
            <w:u w:val="single"/>
          </w:rPr>
          <w:t xml:space="preserve">Указом определены основания для отказа</w:t>
        </w:r>
      </w:hyperlink>
      <w:r>
        <w:t xml:space="preserve"> </w:t>
      </w:r>
      <w:r>
        <w:t xml:space="preserve">в урегулировании правового положения иностранных граждан, а также запрет применения каких-либо ограничений и мер государственного принуждения в отношении иностранных граждан, заключивших контракт с Министерством обороны Российской Федерации.</w:t>
      </w:r>
    </w:p>
    <w:p>
      <w:pPr>
        <w:pStyle w:val="BodyText"/>
      </w:pPr>
      <w:r>
        <w:t xml:space="preserve">Решить вопрос об урегулировании правого положения после 1 мая 2025 года будет невозможно. С этой даты в отношении иностранных граждан, утративших законные основания для пребывания в нашей стране, до их выдворения за пределы Российской Федерации будут применяться все предусмотренные законом меры по ограничению отдельных прав, в том числе на въезд в Россию в будущем.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http://kosino-uhtomski.mos.ru/presscenter/news/detail/12832474.html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832474.html" TargetMode="External" /><Relationship Type="http://schemas.openxmlformats.org/officeDocument/2006/relationships/hyperlink" Id="rId20" Target="http://publication.pravo.gov.ru/document/0001202412300002?ysclid=m5b15l6k8k76402787" TargetMode="External" /><Relationship Type="http://schemas.openxmlformats.org/officeDocument/2006/relationships/hyperlink" Id="rId25" Target="http://publication.pravo.gov.ru/document/0001202412300002?ysclid=m5b15l6k8k76402787&amp;index=4" TargetMode="External" /><Relationship Type="http://schemas.openxmlformats.org/officeDocument/2006/relationships/hyperlink" Id="rId22" Target="http://www.kremlin.ru/acts/bank/51023" TargetMode="External" /><Relationship Type="http://schemas.openxmlformats.org/officeDocument/2006/relationships/hyperlink" Id="rId24" Target="https://mcmoskva.ru/" TargetMode="External" /><Relationship Type="http://schemas.openxmlformats.org/officeDocument/2006/relationships/hyperlink" Id="rId23" Target="https://pvsmvd.ru/" TargetMode="External" /><Relationship Type="http://schemas.openxmlformats.org/officeDocument/2006/relationships/hyperlink" Id="rId21" Target="https://t.me/migrpost/2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832474.html" TargetMode="External" /><Relationship Type="http://schemas.openxmlformats.org/officeDocument/2006/relationships/hyperlink" Id="rId20" Target="http://publication.pravo.gov.ru/document/0001202412300002?ysclid=m5b15l6k8k76402787" TargetMode="External" /><Relationship Type="http://schemas.openxmlformats.org/officeDocument/2006/relationships/hyperlink" Id="rId25" Target="http://publication.pravo.gov.ru/document/0001202412300002?ysclid=m5b15l6k8k76402787&amp;index=4" TargetMode="External" /><Relationship Type="http://schemas.openxmlformats.org/officeDocument/2006/relationships/hyperlink" Id="rId22" Target="http://www.kremlin.ru/acts/bank/51023" TargetMode="External" /><Relationship Type="http://schemas.openxmlformats.org/officeDocument/2006/relationships/hyperlink" Id="rId24" Target="https://mcmoskva.ru/" TargetMode="External" /><Relationship Type="http://schemas.openxmlformats.org/officeDocument/2006/relationships/hyperlink" Id="rId23" Target="https://pvsmvd.ru/" TargetMode="External" /><Relationship Type="http://schemas.openxmlformats.org/officeDocument/2006/relationships/hyperlink" Id="rId21" Target="https://t.me/migrpost/2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2025-04-01T02:16:38Z</dcterms:created>
  <dcterms:modified xsi:type="dcterms:W3CDTF">2025-04-01T02:16:38Z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