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947c1311be3f226f8e923d357198d37d0aa86"/>
    <w:p>
      <w:pPr>
        <w:pStyle w:val="Heading3"/>
      </w:pPr>
      <w:r>
        <w:t xml:space="preserve">В Москве пройдет продовольственный благотворительный марафон "Корзина доброты"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14 декабря 2024 года в Москве и Санкт-Петербурге в завершении Года Семьи пройдет межрегиональный продовольственный марафон «Корзина доброты» в формате «Две столицы».</w:t>
      </w:r>
    </w:p>
    <w:p>
      <w:pPr>
        <w:pStyle w:val="BodyText"/>
      </w:pPr>
      <w:r>
        <w:t xml:space="preserve">В рамках акции волонтеры двух столиц будут принимать от покупателей магазинов «Пятерочка» продукты длительного хранения, чтобы сформировать продуктовые наборы и направить нуждающимся семьям с детьми и пенсионерам в глубинку в преддверии наступающего Нового года. В акции участвуют более 1600 торговых точек Москвы и Санкт-Петербурга.</w:t>
      </w:r>
    </w:p>
    <w:p>
      <w:pPr>
        <w:pStyle w:val="BodyText"/>
      </w:pPr>
      <w:r>
        <w:t xml:space="preserve">Впервые за 10-летнюю историю продовольственных марафонов произойдет объединение сразу 17 регионов страны: в двух столицах будет проводится одновременный сбор помощи, которая отправится нуждающимся 15 регионов страны: Белгородской, Брянской, Владимирской, Вологодской, Воронежской, Костромской, Курской, Ленинградской, Липецкой, Московской, Новгородской, Псковской, Рязанской, Тверской, Тульской областях. В планах организаторов акции собрать порядка 10 тысяч продуктовых наборов.</w:t>
      </w:r>
    </w:p>
    <w:p>
      <w:pPr>
        <w:pStyle w:val="BodyText"/>
      </w:pPr>
      <w:r>
        <w:t xml:space="preserve">Банк еды «Русь» вместе с партнерами готовится привлечь более 5 тысяч волонтеров на этапах сбора пожертвований, фасовки на складе и раздачи проднаборов благополучателям.</w:t>
      </w:r>
    </w:p>
    <w:p>
      <w:pPr>
        <w:pStyle w:val="BodyText"/>
      </w:pPr>
      <w:r>
        <w:t xml:space="preserve">– Москва – традиционно один из самых крупных регионов с точки зрения объемов нашей помощи. В 2020 году мы получили собственное помещение от Правительства Москвы, где теперь располагается штаб-квартира московского регионального отделения фонда, – пояснили организаторы.</w:t>
      </w:r>
    </w:p>
    <w:p>
      <w:pPr>
        <w:pStyle w:val="BodyText"/>
      </w:pPr>
      <w:r>
        <w:t xml:space="preserve">Узнать подробности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http://kosino-uhtomski.mos.ru/presscenter/news/detail/12631166.html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631166.html" TargetMode="External" /><Relationship Type="http://schemas.openxmlformats.org/officeDocument/2006/relationships/hyperlink" Id="rId20" Target="https://foodbankru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631166.html" TargetMode="External" /><Relationship Type="http://schemas.openxmlformats.org/officeDocument/2006/relationships/hyperlink" Id="rId20" Target="https://foodbankru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2025-04-03T19:00:24Z</dcterms:created>
  <dcterms:modified xsi:type="dcterms:W3CDTF">2025-04-03T19:00:24Z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