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58e2ccb11f72f5f65ddbce37f07421baac3e59"/>
    <w:p>
      <w:pPr>
        <w:pStyle w:val="Heading3"/>
      </w:pPr>
      <w:r>
        <w:t xml:space="preserve">Сегодня, 17 мая, прошли окружные соревнования на лучшее нештатное формирование гражданской обороны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Сегодня, 17 мая, прошли окружные соревнования на лучшее нештатное формирование гражданской обороны в 3 номинациях:</w:t>
      </w:r>
    </w:p>
    <w:p>
      <w:pPr>
        <w:pStyle w:val="BodyText"/>
      </w:pPr>
      <w:r>
        <w:t xml:space="preserve">«Звено связи»;</w:t>
      </w:r>
    </w:p>
    <w:p>
      <w:pPr>
        <w:pStyle w:val="BodyText"/>
      </w:pPr>
      <w:r>
        <w:t xml:space="preserve">«Пост радиационного и химического наблюдения (ПРХН)»;</w:t>
      </w:r>
    </w:p>
    <w:p>
      <w:pPr>
        <w:pStyle w:val="BodyText"/>
      </w:pPr>
      <w:r>
        <w:t xml:space="preserve">«Санитарный пост».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Хотим поздравить команду района Косино-Ухтомский, которая заняла два призовых места:</w:t>
      </w:r>
    </w:p>
    <w:p>
      <w:pPr>
        <w:pStyle w:val="BodyText"/>
      </w:pPr>
      <w:r>
        <w:t xml:space="preserve">1 место - ПРХН,</w:t>
      </w:r>
    </w:p>
    <w:p>
      <w:pPr>
        <w:pStyle w:val="BodyText"/>
      </w:pPr>
      <w:r>
        <w:t xml:space="preserve">1 место - «Звено связи».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команду за проявленную активность и стремление к победе!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Downloads/photo_2024-05-17_17-47-48%20(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938337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Downloads/photo_2024-05-17_17-47-4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383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http://kosino-uhtomski.mos.ru/presscenter/news/detail/12376176.html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2376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2376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2025-05-24T05:30:48Z</dcterms:created>
  <dcterms:modified xsi:type="dcterms:W3CDTF">2025-05-24T05:30:48Z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