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e6f9276ebbaac8661387a36ea4018c3da99ab"/>
    <w:p>
      <w:pPr>
        <w:pStyle w:val="Heading3"/>
      </w:pPr>
      <w:r>
        <w:t xml:space="preserve">В центре «Триумф» разобрали шахматные задачи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br/>
      </w:r>
      <w:r>
        <w:t xml:space="preserve">В период летних каникул в спортивно-досуговом центре «Тримф» продолжаются занятия в офлайн и онлайн-форматах.</w:t>
      </w:r>
    </w:p>
    <w:p>
      <w:pPr>
        <w:pStyle w:val="BodyText"/>
      </w:pPr>
      <w:r>
        <w:t xml:space="preserve">Специалисты по шахматам разобрали с подростками шахматные задачи.</w:t>
      </w:r>
    </w:p>
    <w:p>
      <w:pPr>
        <w:pStyle w:val="BodyText"/>
      </w:pPr>
      <w:r>
        <w:t xml:space="preserve">«Шахматы — такой вид, который нуждается в постоянных упражнениях и тренировках», — отметили специалисты центра.</w:t>
      </w:r>
    </w:p>
    <w:p>
      <w:pPr>
        <w:pStyle w:val="BodyText"/>
      </w:pPr>
      <w:r>
        <w:t xml:space="preserve">Познакомиться с задачами можно по ссылке</w:t>
      </w:r>
      <w:r>
        <w:t xml:space="preserve"> </w:t>
      </w:r>
      <w:hyperlink r:id="rId20">
        <w:r>
          <w:rPr>
            <w:rStyle w:val="Hyperlink"/>
          </w:rPr>
          <w:t xml:space="preserve">https://vk.com/centr_triumf?w=wall-24988657_6029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http://kosino-uhtomski.mos.ru/presscenter/news/detail/10170258.html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0170258.html" TargetMode="External" /><Relationship Type="http://schemas.openxmlformats.org/officeDocument/2006/relationships/hyperlink" Id="rId20" Target="https://vk.com/centr_triumf?w=wall-24988657_60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0170258.html" TargetMode="External" /><Relationship Type="http://schemas.openxmlformats.org/officeDocument/2006/relationships/hyperlink" Id="rId20" Target="https://vk.com/centr_triumf?w=wall-24988657_60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2023-06-27T14:59:47Z</dcterms:created>
  <dcterms:modified xsi:type="dcterms:W3CDTF">2023-06-27T14:59:47Z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