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d66c91c30a4868201b18d284482af45ec15b"/>
    <w:p>
      <w:pPr>
        <w:pStyle w:val="Heading3"/>
      </w:pPr>
      <w:r>
        <w:t xml:space="preserve">Встреча исполняющего обязанности главы управы Т. Н. Серебрянской с жителями 15.01.2020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http://kosino-uhtomski.mos.ru/presscenter/mediagallery/129038/8623182/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29038/86231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129038/86231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2025-02-28T23:38:36Z</dcterms:created>
  <dcterms:modified xsi:type="dcterms:W3CDTF">2025-02-28T23:38:36Z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