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fc2cc7e842bdb765140f1911f4ecc39c24158"/>
    <w:p>
      <w:pPr>
        <w:pStyle w:val="Heading3"/>
      </w:pPr>
      <w:r>
        <w:t xml:space="preserve">Что должен сделать гражданин, если он решит сделать в своей квартире перепланировку?</w:t>
      </w:r>
    </w:p>
    <w:p>
      <w:pPr>
        <w:pStyle w:val="FirstParagraph"/>
      </w:pPr>
      <w:r>
        <w:t xml:space="preserve">28.12.2017</w:t>
      </w:r>
    </w:p>
    <w:p>
      <w:pPr>
        <w:pStyle w:val="BodyText"/>
      </w:pPr>
      <w:r>
        <w:t xml:space="preserve">Если гражданин решил сделать или уже сделал перепланировку в квартире, то желательно обратиться в Жилищную инспекцию своего округа для получения разъяснений по согласованию перепланировки. Если работы планируются, то они должны быть сделаны на основании проекта после получения распоряжения Мосжилинспекции. Если работы уже сделаны, то по результатам работ нужно предоставить техническое заключение о допустимости и безопасности (при необходимости).</w:t>
      </w:r>
    </w:p>
    <w:p>
      <w:pPr>
        <w:pStyle w:val="BodyText"/>
      </w:pPr>
      <w:r>
        <w:t xml:space="preserve">Для согласования будущей перепланировки (произведенной перепланировки):</w:t>
      </w:r>
    </w:p>
    <w:p>
      <w:pPr>
        <w:pStyle w:val="BodyText"/>
      </w:pPr>
      <w:r>
        <w:t xml:space="preserve">Обратиться с пакетом документов в МФЦ.</w:t>
      </w:r>
    </w:p>
    <w:p>
      <w:pPr>
        <w:pStyle w:val="BodyText"/>
      </w:pPr>
      <w:r>
        <w:t xml:space="preserve">Решение о согласовании производимых работ по распоряжению Мосжилинспекции, либо решение об отказе в согласовании, составляет 20 дней.</w:t>
      </w:r>
    </w:p>
    <w:p>
      <w:pPr>
        <w:pStyle w:val="BodyText"/>
      </w:pPr>
      <w:r>
        <w:t xml:space="preserve">Решение о согласовании ранее выполненных работ, либо решение об отказе в согласовании составляет 30 дней (возможна приостановка государственной услуги для оплаты административного правонарушения).</w:t>
      </w:r>
    </w:p>
    <w:p>
      <w:pPr>
        <w:pStyle w:val="BodyText"/>
      </w:pPr>
      <w:r>
        <w:t xml:space="preserve">Если перепланировка производится по типовому проекту, то принятие решения по согласованию, либо по отказу составляет 35 дней.</w:t>
      </w:r>
    </w:p>
    <w:p>
      <w:pPr>
        <w:pStyle w:val="BodyText"/>
      </w:pPr>
      <w:r>
        <w:t xml:space="preserve">Если помещение является объектом культурного наследия или выявленным объектом культурного наследия, то срок по решению в согласовании, либо по решению в отказе составляет 35 дней.</w:t>
      </w:r>
    </w:p>
    <w:p>
      <w:pPr>
        <w:pStyle w:val="BodyText"/>
      </w:pPr>
      <w:r>
        <w:br/>
      </w:r>
    </w:p>
    <w:p>
      <w:pPr>
        <w:pStyle w:val="BodyText"/>
      </w:pPr>
      <w:r>
        <w:t xml:space="preserve">Адрес страницы:</w:t>
      </w:r>
      <w:r>
        <w:t xml:space="preserve"> </w:t>
      </w:r>
      <w:hyperlink r:id="rId20">
        <w:r>
          <w:rPr>
            <w:rStyle w:val="Hyperlink"/>
          </w:rPr>
          <w:t xml:space="preserve">http://kosino-uhtomski.mos.ru/housing-and-communal-services-and-improvement/news-the-moscow-state-residential-inspection/detail/7066322.html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housing-and-communal-services-and-improvement/news-the-moscow-state-residential-inspection/detail/70663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housing-and-communal-services-and-improvement/news-the-moscow-state-residential-inspection/detail/70663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2025-04-01T02:28:44Z</dcterms:created>
  <dcterms:modified xsi:type="dcterms:W3CDTF">2025-04-01T02:28:44Z</dcterms:modified>
</cp:coreProperties>
</file>

<file path=docProps/custom.xml><?xml version="1.0" encoding="utf-8"?>
<Properties xmlns="http://schemas.openxmlformats.org/officeDocument/2006/custom-properties" xmlns:vt="http://schemas.openxmlformats.org/officeDocument/2006/docPropsVTypes"/>
</file>