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a1a4b44521085f406221495ae5eaaaa23451c8"/>
    <w:p>
      <w:pPr>
        <w:pStyle w:val="Heading3"/>
      </w:pPr>
      <w:r>
        <w:t xml:space="preserve">По предписанию Мосжилинспекции семье из района Новокосино вернули 75 тысяч рублей, переплаченных за воду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t xml:space="preserve">Житель дома 12 корпус 2 на Новокосинской улице пожаловался в Мосжилинспекцию на свою управляющую организацию.</w:t>
      </w:r>
      <w:r>
        <w:br/>
      </w:r>
    </w:p>
    <w:p>
      <w:pPr>
        <w:pStyle w:val="BodyText"/>
      </w:pPr>
      <w:r>
        <w:t xml:space="preserve">По словам заявителя, ГБУ «Жилищник района Новокосино» с 2013 по 2015 год неправомерно начисляло ему по нормативу потребления плату за холодную, горячую воду и водоотведение, а теперь отказывается провести перерасчет.</w:t>
      </w:r>
      <w:r>
        <w:br/>
      </w:r>
    </w:p>
    <w:p>
      <w:pPr>
        <w:pStyle w:val="BodyText"/>
      </w:pPr>
      <w:r>
        <w:t xml:space="preserve">При этом собственник сообщил, что в течение двух с половиной лет квартира пустовала и никто не пользовался коммунальными услугами.</w:t>
      </w:r>
      <w:r>
        <w:br/>
      </w:r>
    </w:p>
    <w:p>
      <w:pPr>
        <w:pStyle w:val="BodyText"/>
      </w:pPr>
      <w:r>
        <w:t xml:space="preserve">Мужчина предоставил справки, подтверждающие, что его семья из трех человек в указанный период проживала и оплачивала коммунальные услуги по другому адресу. Однако управляющая организация отказала ему в перерасчете, потребовав дополнительные документы.</w:t>
      </w:r>
    </w:p>
    <w:p>
      <w:pPr>
        <w:pStyle w:val="BodyText"/>
      </w:pPr>
      <w:r>
        <w:t xml:space="preserve">В ходе проверки жилинспекторы установили, что документы, представленные заявителем, полностью соответствуют требованиям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постановления Правительства РФ №354 от 06.05.2011.</w:t>
        </w:r>
      </w:hyperlink>
      <w:r>
        <w:br/>
      </w:r>
    </w:p>
    <w:p>
      <w:pPr>
        <w:pStyle w:val="BodyText"/>
      </w:pPr>
      <w:r>
        <w:t xml:space="preserve">Мосжилинспекция выдала предписание управляющей организации выполнить возврат неправомерно начисленной платы за услуги «водоснабжения».</w:t>
      </w:r>
    </w:p>
    <w:p>
      <w:pPr>
        <w:pStyle w:val="BodyText"/>
      </w:pPr>
      <w:r>
        <w:t xml:space="preserve">В результате семье было возвращено 75 тысяч 194 рубля переплаты за воду.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Для справки.</w:t>
      </w:r>
    </w:p>
    <w:p>
      <w:pPr>
        <w:pStyle w:val="BodyText"/>
      </w:pPr>
      <w:r>
        <w:rPr>
          <w:iCs/>
          <w:i/>
        </w:rPr>
        <w:t xml:space="preserve">При временном, то есть более 5 полных календарных дней подряд, отсутствии потребителя в жилом помещении, не оборудованном индивидуальным прибором учета, осуществляется перерасчет размера платы за предоставленную потребителю в таком жилом помещении коммунальную услугу, за исключением коммунальной услуги по отоплению и газоснабжению на цели отопления жилых помещений.</w:t>
      </w:r>
    </w:p>
    <w:p>
      <w:pPr>
        <w:pStyle w:val="BodyText"/>
      </w:pPr>
      <w:r>
        <w:rPr>
          <w:iCs/>
          <w:i/>
        </w:rPr>
        <w:t xml:space="preserve">В заявлении о перерасчете указываются фамилия, имя и отчество каждого временно отсутствующего потребителя, день начала и окончания периода его временного отсутствия в жилом помещении.</w:t>
      </w:r>
    </w:p>
    <w:p>
      <w:pPr>
        <w:pStyle w:val="BodyText"/>
      </w:pPr>
      <w:r>
        <w:rPr>
          <w:iCs/>
          <w:i/>
        </w:rPr>
        <w:t xml:space="preserve">К заявлению о перерасчете должны прилагаться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документы</w:t>
        </w:r>
      </w:hyperlink>
      <w:r>
        <w:rPr>
          <w:iCs/>
          <w:i/>
        </w:rPr>
        <w:t xml:space="preserve">, подтверждающие продолжительность периода временного отсутствия потребителя.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http://kosino-uhtomski.mos.ru/housing-and-communal-services-and-improvement/news-the-moscow-state-residential-inspection/detail/4040908.html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housing-and-communal-services-and-improvement/news-the-moscow-state-residential-inspection/detail/4040908.html" TargetMode="External" /><Relationship Type="http://schemas.openxmlformats.org/officeDocument/2006/relationships/hyperlink" Id="rId20" Target="http://mgi.mos.ru/legislation/lawacts/899529/" TargetMode="External" /><Relationship Type="http://schemas.openxmlformats.org/officeDocument/2006/relationships/hyperlink" Id="rId21" Target="http://mgi.mos.ru/upload/medialibrary/aad/podtverzhdayushchie-dokumenty-dlya-pererascheta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housing-and-communal-services-and-improvement/news-the-moscow-state-residential-inspection/detail/4040908.html" TargetMode="External" /><Relationship Type="http://schemas.openxmlformats.org/officeDocument/2006/relationships/hyperlink" Id="rId20" Target="http://mgi.mos.ru/legislation/lawacts/899529/" TargetMode="External" /><Relationship Type="http://schemas.openxmlformats.org/officeDocument/2006/relationships/hyperlink" Id="rId21" Target="http://mgi.mos.ru/upload/medialibrary/aad/podtverzhdayushchie-dokumenty-dlya-pererascheta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2023-09-28T21:44:23Z</dcterms:created>
  <dcterms:modified xsi:type="dcterms:W3CDTF">2023-09-28T21:44:23Z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