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cde67c0847fbc41c2d41bc7b9861b0c95cb7d"/>
    <w:p>
      <w:pPr>
        <w:pStyle w:val="Heading3"/>
      </w:pPr>
      <w:r>
        <w:t xml:space="preserve">В Измайлове управляющая организация, признав свои ошибки в расчетах, поспешила вернуть жителям переплату за тепло</w:t>
      </w:r>
    </w:p>
    <w:p>
      <w:pPr>
        <w:pStyle w:val="FirstParagraph"/>
      </w:pPr>
      <w:r>
        <w:t xml:space="preserve">22.08.2016</w:t>
      </w:r>
    </w:p>
    <w:p>
      <w:pPr>
        <w:pStyle w:val="BodyText"/>
      </w:pPr>
      <w:r>
        <w:t xml:space="preserve">При рассмотрении обращения жителя дома</w:t>
      </w:r>
      <w:r>
        <w:t xml:space="preserve"> </w:t>
      </w:r>
      <w:r>
        <w:rPr>
          <w:bCs/>
          <w:b/>
        </w:rPr>
        <w:t xml:space="preserve">15 по 10-й Парковой улице</w:t>
      </w:r>
      <w:r>
        <w:t xml:space="preserve"> </w:t>
      </w:r>
      <w:r>
        <w:t xml:space="preserve">Мосжилинспекция выявила нарушения в начислении платы за услугу «отопление».</w:t>
      </w:r>
    </w:p>
    <w:p>
      <w:pPr>
        <w:pStyle w:val="BodyText"/>
      </w:pPr>
      <w:r>
        <w:t xml:space="preserve">В ходе документарной проверки жилинспекторы установили, что управляющая организация ГБУ «Жилищник района Измайлово» в текущем году начисляла плату жителям исходя из среднемесячного объема потребления тепловой энергии за 2015 год. При этом, применяемый при расчете, среднемесячный объем тепла превышал фактический расход.</w:t>
      </w:r>
    </w:p>
    <w:p>
      <w:pPr>
        <w:pStyle w:val="BodyText"/>
      </w:pPr>
      <w:r>
        <w:t xml:space="preserve">Так разница между объемом, за который ГБУ взимало плату с жителей, и объемом, который выставляла к оплате ресурсоснабжающая организация (МОЭК), составила 126 Гкал.</w:t>
      </w:r>
    </w:p>
    <w:p>
      <w:pPr>
        <w:pStyle w:val="BodyText"/>
      </w:pPr>
      <w:r>
        <w:t xml:space="preserve">Управляющая организация полностью согласилась с выводами Инспекции и, не дожидаясь предписания надзорного органа, в добровольном порядке выполнила перерасчет.</w:t>
      </w:r>
      <w:r>
        <w:br/>
      </w:r>
    </w:p>
    <w:p>
      <w:pPr>
        <w:pStyle w:val="BodyText"/>
      </w:pPr>
      <w:r>
        <w:t xml:space="preserve">Жителям будет возвращена некорректно начисленная плата за услугу «отопление».</w:t>
      </w:r>
      <w:r>
        <w:br/>
      </w:r>
    </w:p>
    <w:p>
      <w:pPr>
        <w:pStyle w:val="BodyText"/>
      </w:pPr>
      <w:r>
        <w:t xml:space="preserve">В общей сложности собственники многоквартирного дома переплатили порядка 200 тысяч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http://kosino-uhtomski.mos.ru/housing-and-communal-services-and-improvement/news-the-moscow-state-residential-inspection/detail/3586547.html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35865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35865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2023-08-10T02:14:21Z</dcterms:created>
  <dcterms:modified xsi:type="dcterms:W3CDTF">2023-08-10T02:14:21Z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