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9ec167d88fa43f7d8735f52936a4642aed14a"/>
    <w:p>
      <w:pPr>
        <w:pStyle w:val="Heading3"/>
      </w:pPr>
      <w:r>
        <w:t xml:space="preserve">16 ноября 2022 в Управлении пройдет онлайн-вебинар для налогоплательщиков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t xml:space="preserve">Регистрация на вебинар открыта по ссылке: https://w.sbis.ru/webinar/8f18d525-3f1c-4e65-ae75-0d8eee3632b6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http://kosino-uhtomski.mos.ru/federalnaya-nalogovaya-sluzhba-rf/ofitsialnaya-informatsi/detail/11225859.html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22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22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2025-04-01T02:25:17Z</dcterms:created>
  <dcterms:modified xsi:type="dcterms:W3CDTF">2025-04-01T02:25:17Z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