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тчитываемся-за-доходы-за-2021-год"/>
    <w:p>
      <w:pPr>
        <w:pStyle w:val="Heading3"/>
      </w:pPr>
      <w:r>
        <w:t xml:space="preserve">Отчитываемся за доходы за 2021 год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drawing>
          <wp:inline>
            <wp:extent cx="5334000" cy="77338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30/nalogovaya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38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90969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25/nalogovaya-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9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http://kosino-uhtomski.mos.ru/federalnaya-nalogovaya-sluzhba-rf/ofitsialnaya-informatsi/detail/10774753.html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774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774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2025-04-01T02:02:28Z</dcterms:created>
  <dcterms:modified xsi:type="dcterms:W3CDTF">2025-04-01T02:02:28Z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