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роки-четвергового-этапа-декларирования"/>
    <w:p>
      <w:pPr>
        <w:pStyle w:val="Heading3"/>
      </w:pPr>
      <w:r>
        <w:t xml:space="preserve">Сроки четвергового этапа декларирования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drawing>
          <wp:inline>
            <wp:extent cx="5334000" cy="76739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cf/nalogova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73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http://kosino-uhtomski.mos.ru/federalnaya-nalogovaya-sluzhba-rf/ofitsialnaya-informatsi/detail/10774643.html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774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774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2025-04-01T02:02:25Z</dcterms:created>
  <dcterms:modified xsi:type="dcterms:W3CDTF">2025-04-01T02:02:25Z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