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27bb516ebe48096b12c614e126cfac8fbceb"/>
    <w:p>
      <w:pPr>
        <w:pStyle w:val="Heading3"/>
      </w:pPr>
      <w:r>
        <w:t xml:space="preserve">Организациям, которые имеют право на льготы по транспортному или земельному налогу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http://kosino-uhtomski.mos.ru/federalnaya-nalogovaya-sluzhba-rf/ofitsialnaya-informatsi/detail/10589379.html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89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2025-04-01T02:02:03Z</dcterms:created>
  <dcterms:modified xsi:type="dcterms:W3CDTF">2025-04-01T02:02:03Z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