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b13d972a654803b7c4b54d6009bf0ebc17855"/>
    <w:p>
      <w:pPr>
        <w:pStyle w:val="Heading3"/>
      </w:pPr>
      <w:r>
        <w:t xml:space="preserve">Что такое экстремизм и экстремистская деятельность?</w:t>
      </w:r>
    </w:p>
    <w:p>
      <w:pPr>
        <w:pStyle w:val="FirstParagraph"/>
      </w:pPr>
      <w:r>
        <w:t xml:space="preserve">12.12.2022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http://kosino-uhtomski.mos.ru/counter-terrorism/about-terrorism-and-extremism/detail/11285281.html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counter-terrorism/about-terrorism-and-extremism/detail/112852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counter-terrorism/about-terrorism-and-extremism/detail/112852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2025-02-25T12:10:00Z</dcterms:created>
  <dcterms:modified xsi:type="dcterms:W3CDTF">2025-02-25T12:10:00Z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