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0-от-26.10.2022-г."/>
    <w:p>
      <w:pPr>
        <w:pStyle w:val="Heading3"/>
      </w:pPr>
      <w:r>
        <w:t xml:space="preserve">Протокол №10 от 26.10.2022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26.10.2022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вл. 16, корп. 2, стр.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вл. 18А/6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между вл. 55 и вл. 59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Большая Косинская ул., между вл. 73 и вл. 79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Каскадная ул., вл. 21А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Красносолнечная ул., д. 40, корп. 1, корп. 2, корп.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Лениногорская ул., д. 39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Михельсона ул., земельный участок 1/5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Михельсона ул., земельный участок 10/1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Михельсона ул., д. 20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2025-06-20T03:39:53Z</dcterms:created>
  <dcterms:modified xsi:type="dcterms:W3CDTF">2025-06-20T03:39:53Z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