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9-от-07.09.2022-г."/>
    <w:p>
      <w:pPr>
        <w:pStyle w:val="Heading3"/>
      </w:pPr>
      <w:r>
        <w:t xml:space="preserve">Протокол №9 от 07.09.2022 г.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07.09.2022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Салтыковская (вдоль автодороги)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http://kosino-uhtomski.mos.ru/construction-and-transport/the-district-commission-to-curb-the-unauthorized-construction-in-the-territory-of-the-vao-g-moskvy/two-thousand-nineteen/detail/11567612.html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nstruction-and-transport/the-district-commission-to-curb-the-unauthorized-construction-in-the-territory-of-the-vao-g-moskvy/two-thousand-nineteen/detail/11567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nstruction-and-transport/the-district-commission-to-curb-the-unauthorized-construction-in-the-territory-of-the-vao-g-moskvy/two-thousand-nineteen/detail/11567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2025-04-01T01:13:37Z</dcterms:created>
  <dcterms:modified xsi:type="dcterms:W3CDTF">2025-04-01T01:13:37Z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