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7-от-23.07.2024-г."/>
    <w:p>
      <w:pPr>
        <w:pStyle w:val="Heading3"/>
      </w:pPr>
      <w:r>
        <w:t xml:space="preserve">Протокол №7 от 23.07.2024 г.</w:t>
      </w:r>
    </w:p>
    <w:p>
      <w:pPr>
        <w:pStyle w:val="FirstParagraph"/>
      </w:pPr>
      <w:r>
        <w:t xml:space="preserve">12.08.2024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23.07.2024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Третьего Интернационала, вл. 22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http://kosino-uhtomski.mos.ru/construction-and-transport/the-district-commission-to-curb-the-unauthorized-construction-in-the-territory-of-the-vao-g-moskvy/2023/detail/12514636.html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2023/detail/12514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2023/detail/12514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2025-06-28T19:24:55Z</dcterms:created>
  <dcterms:modified xsi:type="dcterms:W3CDTF">2025-06-28T19:24:55Z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