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0d85e127a26b80ac841f7104ea5f6bb8de9675"/>
    <w:p>
      <w:pPr>
        <w:pStyle w:val="Heading3"/>
      </w:pPr>
      <w:r>
        <w:t xml:space="preserve">ПАМЯТКА государственному гражданскому служащему по антикоррупционному поведению</w:t>
      </w:r>
    </w:p>
    <w:p>
      <w:pPr>
        <w:pStyle w:val="FirstParagraph"/>
      </w:pPr>
      <w:r>
        <w:t xml:space="preserve">18.05.2017</w:t>
      </w:r>
    </w:p>
    <w:p>
      <w:pPr>
        <w:pStyle w:val="BodyText"/>
      </w:pPr>
      <w:hyperlink r:id="rId20">
        <w:r>
          <w:rPr>
            <w:rStyle w:val="Hyperlink"/>
            <w:bCs/>
            <w:b/>
          </w:rPr>
          <w:t xml:space="preserve">ПАМЯТКА государственному гражданскому служащему по антикоррупционному поведению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http://kosino-uhtomski.mos.ru/anti-corruption/methodical-materials/detail/5976058.html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upload/medialibrary/bf6/pamyatka_antikor-povedenie.doc" TargetMode="External" /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anti-corruption/methodical-materials/detail/59760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upload/medialibrary/bf6/pamyatka_antikor-povedenie.doc" TargetMode="External" /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anti-corruption/methodical-materials/detail/59760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2025-06-07T04:41:06Z</dcterms:created>
  <dcterms:modified xsi:type="dcterms:W3CDTF">2025-06-07T04:41:06Z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