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ection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26.03.2020</w:t>
      </w:r>
    </w:p>
    <w:p>
      <w:pPr>
        <w:pStyle w:val="BodyText"/>
      </w:pPr>
      <w:hyperlink r:id="rId20">
        <w:r>
          <w:rPr>
            <w:rStyle w:val="Hyperlink"/>
          </w:rPr>
          <w:t xml:space="preserve">Кольчурин Климент Николаевич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http://kosino-uhtomski.mos.ru/70-years-of-the-great-victory/75th-anniversary-of-the-victory/media/detail/8788707.html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2a9/kolchurin-kliment-nikola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7887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2a9/kolchurin-kliment-nikolaevich.pdf" TargetMode="Externa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70-years-of-the-great-victory/75th-anniversary-of-the-victory/media/detail/87887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2025-04-01T01:46:11Z</dcterms:created>
  <dcterms:modified xsi:type="dcterms:W3CDTF">2025-04-01T01:46:11Z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