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ection"/>
    <w:p>
      <w:pPr>
        <w:pStyle w:val="Heading3"/>
      </w:pPr>
      <w:r>
        <w:t xml:space="preserve">.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hyperlink r:id="rId20">
        <w:r>
          <w:rPr>
            <w:rStyle w:val="Hyperlink"/>
          </w:rPr>
          <w:t xml:space="preserve">Усова Надежда Ивановна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http://kosino-uhtomski.mos.ru/70-years-of-the-great-victory/75th-anniversary-of-the-victory/media/detail/8733133.html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3a/usova-nadezhda-ivanovna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70-years-of-the-great-victory/75th-anniversary-of-the-victory/media/detail/8733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3a/usova-nadezhda-ivanovna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70-years-of-the-great-victory/75th-anniversary-of-the-victory/media/detail/8733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2025-04-01T02:07:32Z</dcterms:created>
  <dcterms:modified xsi:type="dcterms:W3CDTF">2025-04-01T02:07:32Z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